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6979" w14:textId="6806A00F" w:rsidR="00BF0D20" w:rsidRPr="00242D52"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242D52">
        <w:rPr>
          <w:rFonts w:ascii="Cambria" w:hAnsi="Cambria" w:cs="Helvetica"/>
          <w:b/>
          <w:bCs/>
          <w:color w:val="638C1C"/>
          <w:spacing w:val="15"/>
          <w:sz w:val="36"/>
          <w:szCs w:val="36"/>
        </w:rPr>
        <w:t xml:space="preserve">Suppliers Code of </w:t>
      </w:r>
      <w:r w:rsidR="00676D57" w:rsidRPr="00242D52">
        <w:rPr>
          <w:rFonts w:ascii="Cambria" w:hAnsi="Cambria" w:cs="Helvetica"/>
          <w:b/>
          <w:bCs/>
          <w:color w:val="638C1C"/>
          <w:spacing w:val="15"/>
          <w:sz w:val="36"/>
          <w:szCs w:val="36"/>
        </w:rPr>
        <w:t>Conduct</w:t>
      </w:r>
    </w:p>
    <w:p w14:paraId="6EB8865F" w14:textId="77777777" w:rsidR="00BF0D20" w:rsidRPr="00242D52"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p>
    <w:p w14:paraId="6ECF80E1" w14:textId="151200E1"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t>Our commitment to helping the world </w:t>
      </w:r>
      <w:r w:rsidRPr="00BF0D20">
        <w:rPr>
          <w:rFonts w:ascii="Cambria" w:hAnsi="Cambria" w:cs="Helvetica"/>
          <w:b/>
          <w:bCs/>
          <w:i/>
          <w:iCs/>
          <w:color w:val="638C1C"/>
          <w:spacing w:val="15"/>
          <w:sz w:val="36"/>
          <w:szCs w:val="36"/>
        </w:rPr>
        <w:t>thrive</w:t>
      </w:r>
    </w:p>
    <w:p w14:paraId="29902F40" w14:textId="25331499" w:rsidR="00BF0D20" w:rsidRPr="00BF0D20" w:rsidRDefault="00242D52" w:rsidP="00242D52">
      <w:pPr>
        <w:shd w:val="clear" w:color="auto" w:fill="FFFFFF"/>
        <w:spacing w:after="240" w:line="240" w:lineRule="auto"/>
        <w:ind w:left="0" w:right="0" w:firstLine="0"/>
        <w:textAlignment w:val="baseline"/>
        <w:rPr>
          <w:rFonts w:ascii="Cambria" w:hAnsi="Cambria" w:cs="Helvetica"/>
          <w:color w:val="474C55"/>
          <w:sz w:val="24"/>
          <w:szCs w:val="24"/>
        </w:rPr>
      </w:pPr>
      <w:proofErr w:type="spellStart"/>
      <w:r w:rsidRPr="00242D52">
        <w:rPr>
          <w:rFonts w:ascii="Cambria" w:hAnsi="Cambria" w:cs="Helvetica"/>
          <w:color w:val="474C55"/>
          <w:sz w:val="24"/>
          <w:szCs w:val="24"/>
        </w:rPr>
        <w:t>Agrajattra’s</w:t>
      </w:r>
      <w:proofErr w:type="spellEnd"/>
      <w:r w:rsidR="00BF0D20" w:rsidRPr="00BF0D20">
        <w:rPr>
          <w:rFonts w:ascii="Cambria" w:hAnsi="Cambria" w:cs="Helvetica"/>
          <w:color w:val="474C55"/>
          <w:sz w:val="24"/>
          <w:szCs w:val="24"/>
        </w:rPr>
        <w:t xml:space="preserve"> </w:t>
      </w:r>
      <w:r>
        <w:rPr>
          <w:rFonts w:ascii="Cambria" w:hAnsi="Cambria" w:cs="Helvetica"/>
          <w:color w:val="474C55"/>
          <w:sz w:val="24"/>
          <w:szCs w:val="24"/>
        </w:rPr>
        <w:t xml:space="preserve">mission </w:t>
      </w:r>
      <w:r w:rsidR="00BF0D20" w:rsidRPr="00BF0D20">
        <w:rPr>
          <w:rFonts w:ascii="Cambria" w:hAnsi="Cambria" w:cs="Helvetica"/>
          <w:color w:val="474C55"/>
          <w:sz w:val="24"/>
          <w:szCs w:val="24"/>
        </w:rPr>
        <w:t>is to</w:t>
      </w:r>
      <w:r w:rsidRPr="00242D52">
        <w:rPr>
          <w:rFonts w:ascii="Cambria" w:hAnsi="Cambria" w:cs="Helvetica"/>
          <w:color w:val="474C55"/>
          <w:sz w:val="24"/>
          <w:szCs w:val="24"/>
        </w:rPr>
        <w:t xml:space="preserve"> encourage and foster the growth, development, and success of women of Bangladesh. Development of rural &amp; urban communities by awareness building among women, men and children in the content of self-reliance in alleviating poverty, illiteracy, superstitions and </w:t>
      </w:r>
      <w:proofErr w:type="gramStart"/>
      <w:r w:rsidRPr="00242D52">
        <w:rPr>
          <w:rFonts w:ascii="Cambria" w:hAnsi="Cambria" w:cs="Helvetica"/>
          <w:color w:val="474C55"/>
          <w:sz w:val="24"/>
          <w:szCs w:val="24"/>
        </w:rPr>
        <w:t>mal-practices</w:t>
      </w:r>
      <w:proofErr w:type="gramEnd"/>
      <w:r w:rsidRPr="00242D52">
        <w:rPr>
          <w:rFonts w:ascii="Cambria" w:hAnsi="Cambria" w:cs="Helvetica"/>
          <w:color w:val="474C55"/>
          <w:sz w:val="24"/>
          <w:szCs w:val="24"/>
        </w:rPr>
        <w:t xml:space="preserve"> through various consciousness raising programs and income generating activities through multi skilled &amp; diversified trainings.</w:t>
      </w:r>
      <w:r w:rsidR="00BF0D20" w:rsidRPr="00BF0D20">
        <w:rPr>
          <w:rFonts w:ascii="Cambria" w:hAnsi="Cambria" w:cs="Helvetica"/>
          <w:color w:val="474C55"/>
          <w:sz w:val="24"/>
          <w:szCs w:val="24"/>
        </w:rPr>
        <w:t xml:space="preserve"> We understand that supply chains that support the system must be </w:t>
      </w:r>
      <w:proofErr w:type="gramStart"/>
      <w:r w:rsidR="00BF0D20" w:rsidRPr="00BF0D20">
        <w:rPr>
          <w:rFonts w:ascii="Cambria" w:hAnsi="Cambria" w:cs="Helvetica"/>
          <w:color w:val="474C55"/>
          <w:sz w:val="24"/>
          <w:szCs w:val="24"/>
        </w:rPr>
        <w:t>sustainable—balancing</w:t>
      </w:r>
      <w:proofErr w:type="gramEnd"/>
      <w:r w:rsidR="00BF0D20" w:rsidRPr="00BF0D20">
        <w:rPr>
          <w:rFonts w:ascii="Cambria" w:hAnsi="Cambria" w:cs="Helvetica"/>
          <w:color w:val="474C55"/>
          <w:sz w:val="24"/>
          <w:szCs w:val="24"/>
        </w:rPr>
        <w:t xml:space="preserve"> the needs of today with the needs of future generations. We can achieve our purpose only by working closely with our Supplier Partners. Our Supplier Code of Conduct explains how we expect farmers, producers, manufacturers, and others to work with us to fulfill that purpose—ethically and in compliance with applicable laws.</w:t>
      </w:r>
    </w:p>
    <w:p w14:paraId="1B71794D" w14:textId="77777777"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t>Our Guiding Principles</w:t>
      </w:r>
    </w:p>
    <w:p w14:paraId="6B474AA6" w14:textId="43090A92" w:rsidR="00BF0D20" w:rsidRDefault="00BF0D20" w:rsidP="00BF0D20">
      <w:pPr>
        <w:shd w:val="clear" w:color="auto" w:fill="FFFFFF"/>
        <w:spacing w:after="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Our Supplier Code of Conduct enlists our Supplier Partners in upholding these principles</w:t>
      </w:r>
    </w:p>
    <w:p w14:paraId="4CE76472" w14:textId="77777777" w:rsidR="005C7B0C" w:rsidRPr="00BF0D20" w:rsidRDefault="005C7B0C" w:rsidP="00BF0D20">
      <w:pPr>
        <w:shd w:val="clear" w:color="auto" w:fill="FFFFFF"/>
        <w:spacing w:after="0" w:line="240" w:lineRule="auto"/>
        <w:ind w:left="0" w:right="0" w:firstLine="0"/>
        <w:jc w:val="left"/>
        <w:textAlignment w:val="baseline"/>
        <w:rPr>
          <w:rFonts w:ascii="Cambria" w:hAnsi="Cambria" w:cs="Helvetica"/>
          <w:color w:val="474C55"/>
          <w:sz w:val="24"/>
          <w:szCs w:val="24"/>
        </w:rPr>
      </w:pPr>
    </w:p>
    <w:p w14:paraId="2907ADAE" w14:textId="77777777"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t>1. Obey the law</w:t>
      </w:r>
    </w:p>
    <w:p w14:paraId="269EAAEE" w14:textId="64054859" w:rsidR="00BF0D20" w:rsidRPr="00BF0D20" w:rsidRDefault="00BF0D20" w:rsidP="00BF0D20">
      <w:pPr>
        <w:shd w:val="clear" w:color="auto" w:fill="FFFFFF"/>
        <w:spacing w:after="150" w:line="300" w:lineRule="atLeast"/>
        <w:ind w:left="0" w:right="0" w:firstLine="0"/>
        <w:jc w:val="left"/>
        <w:textAlignment w:val="baseline"/>
        <w:outlineLvl w:val="3"/>
        <w:rPr>
          <w:rFonts w:ascii="Cambria" w:hAnsi="Cambria" w:cs="Helvetica"/>
          <w:b/>
          <w:bCs/>
          <w:color w:val="474C55"/>
          <w:sz w:val="27"/>
          <w:szCs w:val="27"/>
        </w:rPr>
      </w:pPr>
      <w:r w:rsidRPr="00BF0D20">
        <w:rPr>
          <w:rFonts w:ascii="Cambria" w:hAnsi="Cambria" w:cs="Helvetica"/>
          <w:b/>
          <w:bCs/>
          <w:color w:val="474C55"/>
          <w:sz w:val="27"/>
          <w:szCs w:val="27"/>
        </w:rPr>
        <w:t>As a responsible company, we expect our Supplier Partners to share our commitment to following the law. </w:t>
      </w:r>
    </w:p>
    <w:p w14:paraId="30102136" w14:textId="77777777"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We expect our Supplier Partners to:</w:t>
      </w:r>
    </w:p>
    <w:p w14:paraId="75D6E9A8" w14:textId="77777777" w:rsidR="00BF0D20" w:rsidRPr="00BF0D20" w:rsidRDefault="00BF0D20" w:rsidP="00BF0D20">
      <w:pPr>
        <w:numPr>
          <w:ilvl w:val="0"/>
          <w:numId w:val="2"/>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Know and follow the laws that apply to them and their business</w:t>
      </w:r>
    </w:p>
    <w:p w14:paraId="50CED874" w14:textId="77777777" w:rsidR="00BF0D20" w:rsidRPr="00BF0D20" w:rsidRDefault="00BF0D20" w:rsidP="00BF0D20">
      <w:pPr>
        <w:numPr>
          <w:ilvl w:val="0"/>
          <w:numId w:val="2"/>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Treat legal requirements as a minimum standard</w:t>
      </w:r>
    </w:p>
    <w:p w14:paraId="2A52AEE3" w14:textId="3DCE38DB" w:rsidR="00BF0D20" w:rsidRPr="00BF0D20" w:rsidRDefault="00BF0D20" w:rsidP="00BF0D20">
      <w:pPr>
        <w:numPr>
          <w:ilvl w:val="0"/>
          <w:numId w:val="2"/>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Alert </w:t>
      </w:r>
      <w:proofErr w:type="spellStart"/>
      <w:r w:rsidR="005C7B0C">
        <w:rPr>
          <w:rFonts w:ascii="Cambria" w:hAnsi="Cambria" w:cs="Helvetica"/>
          <w:color w:val="474C55"/>
          <w:sz w:val="24"/>
          <w:szCs w:val="24"/>
        </w:rPr>
        <w:t>Agrajattra</w:t>
      </w:r>
      <w:proofErr w:type="spellEnd"/>
      <w:r w:rsidRPr="00BF0D20">
        <w:rPr>
          <w:rFonts w:ascii="Cambria" w:hAnsi="Cambria" w:cs="Helvetica"/>
          <w:color w:val="474C55"/>
          <w:sz w:val="24"/>
          <w:szCs w:val="24"/>
        </w:rPr>
        <w:t xml:space="preserve"> to any material issues with the goods and services they supply—especially health and safety issues.  This helps </w:t>
      </w:r>
      <w:proofErr w:type="spellStart"/>
      <w:r w:rsidR="005C7B0C">
        <w:rPr>
          <w:rFonts w:ascii="Cambria" w:hAnsi="Cambria" w:cs="Helvetica"/>
          <w:color w:val="474C55"/>
          <w:sz w:val="24"/>
          <w:szCs w:val="24"/>
        </w:rPr>
        <w:t>Agrajattra</w:t>
      </w:r>
      <w:proofErr w:type="spellEnd"/>
      <w:r w:rsidRPr="00BF0D20">
        <w:rPr>
          <w:rFonts w:ascii="Cambria" w:hAnsi="Cambria" w:cs="Helvetica"/>
          <w:color w:val="474C55"/>
          <w:sz w:val="24"/>
          <w:szCs w:val="24"/>
        </w:rPr>
        <w:t xml:space="preserve"> comply with regulations.</w:t>
      </w:r>
    </w:p>
    <w:p w14:paraId="410BFEA6" w14:textId="77777777"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t>2. Conduct business with integrity</w:t>
      </w:r>
    </w:p>
    <w:p w14:paraId="04350B63" w14:textId="77777777" w:rsidR="00BF0D20" w:rsidRPr="00BF0D20" w:rsidRDefault="00BF0D20" w:rsidP="00BF0D20">
      <w:pPr>
        <w:shd w:val="clear" w:color="auto" w:fill="FFFFFF"/>
        <w:spacing w:after="150" w:line="300" w:lineRule="atLeast"/>
        <w:ind w:left="0" w:right="0" w:firstLine="0"/>
        <w:jc w:val="left"/>
        <w:textAlignment w:val="baseline"/>
        <w:outlineLvl w:val="3"/>
        <w:rPr>
          <w:rFonts w:ascii="Cambria" w:hAnsi="Cambria" w:cs="Helvetica"/>
          <w:b/>
          <w:bCs/>
          <w:color w:val="474C55"/>
          <w:sz w:val="27"/>
          <w:szCs w:val="27"/>
        </w:rPr>
      </w:pPr>
      <w:r w:rsidRPr="00BF0D20">
        <w:rPr>
          <w:rFonts w:ascii="Cambria" w:hAnsi="Cambria" w:cs="Helvetica"/>
          <w:b/>
          <w:bCs/>
          <w:color w:val="474C55"/>
          <w:sz w:val="27"/>
          <w:szCs w:val="27"/>
        </w:rPr>
        <w:t>We seek business relationships based on trust, transparency, and mutual accountability. </w:t>
      </w:r>
    </w:p>
    <w:p w14:paraId="020289B8" w14:textId="77777777"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We expect our Supplier Partners to:</w:t>
      </w:r>
    </w:p>
    <w:p w14:paraId="366A0686" w14:textId="676331BD" w:rsidR="00BF0D20" w:rsidRPr="00BF0D20" w:rsidRDefault="00BF0D20" w:rsidP="00BF0D20">
      <w:pPr>
        <w:numPr>
          <w:ilvl w:val="0"/>
          <w:numId w:val="3"/>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Compete fairly and ethically for </w:t>
      </w:r>
      <w:proofErr w:type="spellStart"/>
      <w:r w:rsidR="00242D52" w:rsidRPr="00242D52">
        <w:rPr>
          <w:rFonts w:ascii="Cambria" w:hAnsi="Cambria" w:cs="Helvetica"/>
          <w:color w:val="474C55"/>
          <w:sz w:val="24"/>
          <w:szCs w:val="24"/>
        </w:rPr>
        <w:t>Agrajattra’s</w:t>
      </w:r>
      <w:proofErr w:type="spellEnd"/>
      <w:r w:rsidRPr="00BF0D20">
        <w:rPr>
          <w:rFonts w:ascii="Cambria" w:hAnsi="Cambria" w:cs="Helvetica"/>
          <w:color w:val="474C55"/>
          <w:sz w:val="24"/>
          <w:szCs w:val="24"/>
        </w:rPr>
        <w:t xml:space="preserve"> business</w:t>
      </w:r>
      <w:r w:rsidR="005C7B0C">
        <w:rPr>
          <w:rFonts w:ascii="Cambria" w:hAnsi="Cambria" w:cs="Helvetica"/>
          <w:color w:val="474C55"/>
          <w:sz w:val="24"/>
          <w:szCs w:val="24"/>
        </w:rPr>
        <w:t>.</w:t>
      </w:r>
    </w:p>
    <w:p w14:paraId="1C8922BE" w14:textId="7BE826B3" w:rsidR="00BF0D20" w:rsidRPr="00BF0D20" w:rsidRDefault="00BF0D20" w:rsidP="00BF0D20">
      <w:pPr>
        <w:numPr>
          <w:ilvl w:val="0"/>
          <w:numId w:val="3"/>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Never offer or accept bribes, kickbacks, inappropriate gifts or hospitality, or other improper incentives in connection with </w:t>
      </w:r>
      <w:proofErr w:type="spellStart"/>
      <w:r w:rsidR="00242D52" w:rsidRPr="00242D52">
        <w:rPr>
          <w:rFonts w:ascii="Cambria" w:hAnsi="Cambria" w:cs="Helvetica"/>
          <w:color w:val="474C55"/>
          <w:sz w:val="24"/>
          <w:szCs w:val="24"/>
        </w:rPr>
        <w:t>Agrajattra</w:t>
      </w:r>
      <w:proofErr w:type="spellEnd"/>
      <w:r w:rsidR="005C7B0C">
        <w:rPr>
          <w:rFonts w:ascii="Cambria" w:hAnsi="Cambria" w:cs="Helvetica"/>
          <w:color w:val="474C55"/>
          <w:sz w:val="24"/>
          <w:szCs w:val="24"/>
        </w:rPr>
        <w:t>.</w:t>
      </w:r>
    </w:p>
    <w:p w14:paraId="54069842" w14:textId="77777777" w:rsidR="00BF0D20" w:rsidRPr="00BF0D20" w:rsidRDefault="00BF0D20" w:rsidP="00BF0D20">
      <w:pPr>
        <w:numPr>
          <w:ilvl w:val="0"/>
          <w:numId w:val="3"/>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Avoid any conflict of interest relating to financial interests or other arrangements with our employees that may be considered inappropriate</w:t>
      </w:r>
    </w:p>
    <w:p w14:paraId="1C0BEF86" w14:textId="63781B4A" w:rsidR="00BF0D20" w:rsidRDefault="00BF0D20" w:rsidP="00BF0D20">
      <w:pPr>
        <w:numPr>
          <w:ilvl w:val="0"/>
          <w:numId w:val="3"/>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Work with their own suppliers to promote business conduct consistent with the principles in this Code</w:t>
      </w:r>
    </w:p>
    <w:p w14:paraId="11BBDAD9" w14:textId="77777777" w:rsidR="005C7B0C" w:rsidRPr="00BF0D20" w:rsidRDefault="005C7B0C" w:rsidP="005C7B0C">
      <w:pPr>
        <w:shd w:val="clear" w:color="auto" w:fill="FFFFFF"/>
        <w:spacing w:after="150" w:line="240" w:lineRule="auto"/>
        <w:ind w:right="0"/>
        <w:jc w:val="left"/>
        <w:textAlignment w:val="baseline"/>
        <w:rPr>
          <w:rFonts w:ascii="Cambria" w:hAnsi="Cambria" w:cs="Helvetica"/>
          <w:color w:val="474C55"/>
          <w:sz w:val="24"/>
          <w:szCs w:val="24"/>
        </w:rPr>
      </w:pPr>
    </w:p>
    <w:p w14:paraId="10F0AF77" w14:textId="77777777"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lastRenderedPageBreak/>
        <w:t>3. Keep accurate and honest records</w:t>
      </w:r>
    </w:p>
    <w:p w14:paraId="7C881C27" w14:textId="77777777" w:rsidR="00BF0D20" w:rsidRPr="00BF0D20" w:rsidRDefault="00BF0D20" w:rsidP="00BF0D20">
      <w:pPr>
        <w:shd w:val="clear" w:color="auto" w:fill="FFFFFF"/>
        <w:spacing w:after="150" w:line="300" w:lineRule="atLeast"/>
        <w:ind w:left="0" w:right="0" w:firstLine="0"/>
        <w:jc w:val="left"/>
        <w:textAlignment w:val="baseline"/>
        <w:outlineLvl w:val="3"/>
        <w:rPr>
          <w:rFonts w:ascii="Cambria" w:hAnsi="Cambria" w:cs="Helvetica"/>
          <w:b/>
          <w:bCs/>
          <w:color w:val="474C55"/>
          <w:sz w:val="27"/>
          <w:szCs w:val="27"/>
        </w:rPr>
      </w:pPr>
      <w:r w:rsidRPr="00BF0D20">
        <w:rPr>
          <w:rFonts w:ascii="Cambria" w:hAnsi="Cambria" w:cs="Helvetica"/>
          <w:b/>
          <w:bCs/>
          <w:color w:val="474C55"/>
          <w:sz w:val="27"/>
          <w:szCs w:val="27"/>
        </w:rPr>
        <w:t>We expect our Supplier Partners to maintain accurate and honest records.  This helps us make responsible business decisions and disclose truthful and timely information to our stakeholders.</w:t>
      </w:r>
    </w:p>
    <w:p w14:paraId="0CACFFA7" w14:textId="77777777"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We expect our Supplier Partners to: </w:t>
      </w:r>
    </w:p>
    <w:p w14:paraId="63D86A54" w14:textId="77777777" w:rsidR="00BF0D20" w:rsidRPr="00BF0D20" w:rsidRDefault="00BF0D20" w:rsidP="00BF0D20">
      <w:pPr>
        <w:numPr>
          <w:ilvl w:val="0"/>
          <w:numId w:val="4"/>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Maintain books and records that reflect all transactions in an accurate, honest, and timely way</w:t>
      </w:r>
    </w:p>
    <w:p w14:paraId="00740F5B" w14:textId="77777777" w:rsidR="00BF0D20" w:rsidRPr="00BF0D20" w:rsidRDefault="00BF0D20" w:rsidP="00BF0D20">
      <w:pPr>
        <w:numPr>
          <w:ilvl w:val="0"/>
          <w:numId w:val="4"/>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Employ appropriate quality audit and compliance processes for matters such as product, food, and feed safety, worker health and safety, and labor and employment</w:t>
      </w:r>
    </w:p>
    <w:p w14:paraId="7F7DCCAE" w14:textId="77777777" w:rsidR="00BF0D20" w:rsidRPr="00BF0D20" w:rsidRDefault="00BF0D20" w:rsidP="00BF0D20">
      <w:pPr>
        <w:numPr>
          <w:ilvl w:val="0"/>
          <w:numId w:val="4"/>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Disclose, on request, the location of facilities and known origins of materials to enable traceability</w:t>
      </w:r>
    </w:p>
    <w:p w14:paraId="18221903" w14:textId="77777777"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t>4. Honor business obligations</w:t>
      </w:r>
    </w:p>
    <w:p w14:paraId="6F265962" w14:textId="77777777" w:rsidR="00BF0D20" w:rsidRPr="00BF0D20" w:rsidRDefault="00BF0D20" w:rsidP="00BF0D20">
      <w:pPr>
        <w:shd w:val="clear" w:color="auto" w:fill="FFFFFF"/>
        <w:spacing w:after="150" w:line="300" w:lineRule="atLeast"/>
        <w:ind w:left="0" w:right="0" w:firstLine="0"/>
        <w:jc w:val="left"/>
        <w:textAlignment w:val="baseline"/>
        <w:outlineLvl w:val="3"/>
        <w:rPr>
          <w:rFonts w:ascii="Cambria" w:hAnsi="Cambria" w:cs="Helvetica"/>
          <w:b/>
          <w:bCs/>
          <w:color w:val="474C55"/>
          <w:sz w:val="27"/>
          <w:szCs w:val="27"/>
        </w:rPr>
      </w:pPr>
      <w:r w:rsidRPr="00BF0D20">
        <w:rPr>
          <w:rFonts w:ascii="Cambria" w:hAnsi="Cambria" w:cs="Helvetica"/>
          <w:b/>
          <w:bCs/>
          <w:color w:val="474C55"/>
          <w:sz w:val="27"/>
          <w:szCs w:val="27"/>
        </w:rPr>
        <w:t>We work with Supplier Partners who share our desire to build productive business relationships. This requires honest communications, mutual respect, and delivering on commitments.</w:t>
      </w:r>
    </w:p>
    <w:p w14:paraId="2D4007E1" w14:textId="77777777"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We expect our Supplier Partners to:</w:t>
      </w:r>
    </w:p>
    <w:p w14:paraId="0C7AFF35" w14:textId="77777777" w:rsidR="00BF0D20" w:rsidRPr="00BF0D20" w:rsidRDefault="00BF0D20" w:rsidP="00BF0D20">
      <w:pPr>
        <w:numPr>
          <w:ilvl w:val="0"/>
          <w:numId w:val="5"/>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Share our commitment to conducting business honestly and transparently</w:t>
      </w:r>
    </w:p>
    <w:p w14:paraId="659D5E22" w14:textId="77777777" w:rsidR="00BF0D20" w:rsidRPr="00BF0D20" w:rsidRDefault="00BF0D20" w:rsidP="00BF0D20">
      <w:pPr>
        <w:numPr>
          <w:ilvl w:val="0"/>
          <w:numId w:val="5"/>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Honor business obligations and manage unanticipated events in a proactive, timely, and open way</w:t>
      </w:r>
    </w:p>
    <w:p w14:paraId="61311BEF" w14:textId="77777777"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t>5. Treat people with dignity and respect</w:t>
      </w:r>
    </w:p>
    <w:p w14:paraId="34099B02" w14:textId="77777777" w:rsidR="00BF0D20" w:rsidRPr="00BF0D20" w:rsidRDefault="00BF0D20" w:rsidP="00BF0D20">
      <w:pPr>
        <w:shd w:val="clear" w:color="auto" w:fill="FFFFFF"/>
        <w:spacing w:after="150" w:line="300" w:lineRule="atLeast"/>
        <w:ind w:left="0" w:right="0" w:firstLine="0"/>
        <w:jc w:val="left"/>
        <w:textAlignment w:val="baseline"/>
        <w:outlineLvl w:val="3"/>
        <w:rPr>
          <w:rFonts w:ascii="Cambria" w:hAnsi="Cambria" w:cs="Helvetica"/>
          <w:b/>
          <w:bCs/>
          <w:color w:val="474C55"/>
          <w:sz w:val="27"/>
          <w:szCs w:val="27"/>
        </w:rPr>
      </w:pPr>
      <w:r w:rsidRPr="00BF0D20">
        <w:rPr>
          <w:rFonts w:ascii="Cambria" w:hAnsi="Cambria" w:cs="Helvetica"/>
          <w:b/>
          <w:bCs/>
          <w:color w:val="474C55"/>
          <w:sz w:val="27"/>
          <w:szCs w:val="27"/>
        </w:rPr>
        <w:t>We expect our Supplier Partners to stand with us in prioritizing the safety, well-being, and dignity of all individuals, whose talents and hard work help us deliver our products and services.</w:t>
      </w:r>
    </w:p>
    <w:p w14:paraId="6F8C66E1" w14:textId="77777777"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We expect our Supplier Partners to:</w:t>
      </w:r>
    </w:p>
    <w:p w14:paraId="7853A6B1" w14:textId="77777777" w:rsidR="00BF0D20" w:rsidRPr="00BF0D20" w:rsidRDefault="00BF0D20" w:rsidP="00BF0D20">
      <w:pPr>
        <w:numPr>
          <w:ilvl w:val="0"/>
          <w:numId w:val="6"/>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Provide safe and healthy working conditions at </w:t>
      </w:r>
      <w:proofErr w:type="gramStart"/>
      <w:r w:rsidRPr="00BF0D20">
        <w:rPr>
          <w:rFonts w:ascii="Cambria" w:hAnsi="Cambria" w:cs="Helvetica"/>
          <w:color w:val="474C55"/>
          <w:sz w:val="24"/>
          <w:szCs w:val="24"/>
        </w:rPr>
        <w:t>all of</w:t>
      </w:r>
      <w:proofErr w:type="gramEnd"/>
      <w:r w:rsidRPr="00BF0D20">
        <w:rPr>
          <w:rFonts w:ascii="Cambria" w:hAnsi="Cambria" w:cs="Helvetica"/>
          <w:color w:val="474C55"/>
          <w:sz w:val="24"/>
          <w:szCs w:val="24"/>
        </w:rPr>
        <w:t xml:space="preserve"> their operations</w:t>
      </w:r>
    </w:p>
    <w:p w14:paraId="3C2ED64D" w14:textId="77777777" w:rsidR="00BF0D20" w:rsidRPr="00BF0D20" w:rsidRDefault="00BF0D20" w:rsidP="00BF0D20">
      <w:pPr>
        <w:numPr>
          <w:ilvl w:val="0"/>
          <w:numId w:val="6"/>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Never use or tolerate the use of human trafficking, forced labor, or child labor as defined by the International </w:t>
      </w:r>
      <w:proofErr w:type="spellStart"/>
      <w:r w:rsidRPr="00BF0D20">
        <w:rPr>
          <w:rFonts w:ascii="Cambria" w:hAnsi="Cambria" w:cs="Helvetica"/>
          <w:color w:val="474C55"/>
          <w:sz w:val="24"/>
          <w:szCs w:val="24"/>
        </w:rPr>
        <w:t>Labour</w:t>
      </w:r>
      <w:proofErr w:type="spellEnd"/>
      <w:r w:rsidRPr="00BF0D20">
        <w:rPr>
          <w:rFonts w:ascii="Cambria" w:hAnsi="Cambria" w:cs="Helvetica"/>
          <w:color w:val="474C55"/>
          <w:sz w:val="24"/>
          <w:szCs w:val="24"/>
        </w:rPr>
        <w:t xml:space="preserve"> Organization (ILO)</w:t>
      </w:r>
    </w:p>
    <w:p w14:paraId="6BE02781" w14:textId="77777777" w:rsidR="00BF0D20" w:rsidRPr="00BF0D20" w:rsidRDefault="00BF0D20" w:rsidP="00BF0D20">
      <w:pPr>
        <w:numPr>
          <w:ilvl w:val="0"/>
          <w:numId w:val="6"/>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Foster an inclusive work environment that is free of harassment and discrimination</w:t>
      </w:r>
    </w:p>
    <w:p w14:paraId="11587069" w14:textId="77777777" w:rsidR="00BF0D20" w:rsidRPr="00BF0D20" w:rsidRDefault="00BF0D20" w:rsidP="00BF0D20">
      <w:pPr>
        <w:numPr>
          <w:ilvl w:val="0"/>
          <w:numId w:val="6"/>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Respect employees’ rights to organize and bargain collectively</w:t>
      </w:r>
    </w:p>
    <w:p w14:paraId="3C966D50" w14:textId="77777777" w:rsidR="00676D57" w:rsidRDefault="00BF0D20" w:rsidP="00676D57">
      <w:pPr>
        <w:numPr>
          <w:ilvl w:val="0"/>
          <w:numId w:val="6"/>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Meet or exceed all legal requirements for compensation and working conditions</w:t>
      </w:r>
    </w:p>
    <w:p w14:paraId="3A6AF4DF" w14:textId="414071EF" w:rsidR="00676D57" w:rsidRPr="00676D57" w:rsidRDefault="00676D57" w:rsidP="00676D57">
      <w:pPr>
        <w:numPr>
          <w:ilvl w:val="0"/>
          <w:numId w:val="6"/>
        </w:numPr>
        <w:shd w:val="clear" w:color="auto" w:fill="FFFFFF"/>
        <w:spacing w:after="150" w:line="240" w:lineRule="auto"/>
        <w:ind w:left="1320" w:right="0"/>
        <w:jc w:val="left"/>
        <w:textAlignment w:val="baseline"/>
        <w:rPr>
          <w:rFonts w:ascii="Cambria" w:hAnsi="Cambria" w:cs="Helvetica"/>
          <w:color w:val="474C55"/>
          <w:sz w:val="24"/>
          <w:szCs w:val="24"/>
        </w:rPr>
      </w:pPr>
      <w:r w:rsidRPr="00676D57">
        <w:rPr>
          <w:rFonts w:ascii="Cambria" w:hAnsi="Cambria" w:cs="Helvetica"/>
          <w:color w:val="474C55"/>
          <w:sz w:val="24"/>
          <w:szCs w:val="24"/>
        </w:rPr>
        <w:t xml:space="preserve">The </w:t>
      </w:r>
      <w:r>
        <w:rPr>
          <w:rFonts w:ascii="Cambria" w:hAnsi="Cambria" w:cs="Helvetica"/>
          <w:color w:val="474C55"/>
          <w:sz w:val="24"/>
          <w:szCs w:val="24"/>
        </w:rPr>
        <w:t>Supplier</w:t>
      </w:r>
      <w:r w:rsidRPr="00676D57">
        <w:rPr>
          <w:rFonts w:ascii="Cambria" w:hAnsi="Cambria" w:cs="Helvetica"/>
          <w:color w:val="474C55"/>
          <w:sz w:val="24"/>
          <w:szCs w:val="24"/>
        </w:rPr>
        <w:t xml:space="preserve"> represents and warrants that it and all of its subcontractors are protecting all people from sexual exploitation and abuse (PSEA) &amp; </w:t>
      </w:r>
      <w:proofErr w:type="gramStart"/>
      <w:r w:rsidRPr="00676D57">
        <w:rPr>
          <w:rFonts w:ascii="Cambria" w:hAnsi="Cambria" w:cs="Helvetica"/>
          <w:color w:val="474C55"/>
          <w:sz w:val="24"/>
          <w:szCs w:val="24"/>
        </w:rPr>
        <w:t>gender based</w:t>
      </w:r>
      <w:proofErr w:type="gramEnd"/>
      <w:r w:rsidRPr="00676D57">
        <w:rPr>
          <w:rFonts w:ascii="Cambria" w:hAnsi="Cambria" w:cs="Helvetica"/>
          <w:color w:val="474C55"/>
          <w:sz w:val="24"/>
          <w:szCs w:val="24"/>
        </w:rPr>
        <w:t xml:space="preserve"> violence (GBV)</w:t>
      </w:r>
    </w:p>
    <w:p w14:paraId="0EAF3FC8" w14:textId="742E907A" w:rsidR="00676D57" w:rsidRDefault="00676D57" w:rsidP="00676D57">
      <w:pPr>
        <w:shd w:val="clear" w:color="auto" w:fill="FFFFFF"/>
        <w:spacing w:after="150" w:line="240" w:lineRule="auto"/>
        <w:ind w:left="0" w:right="0" w:firstLine="0"/>
        <w:jc w:val="left"/>
        <w:textAlignment w:val="baseline"/>
        <w:rPr>
          <w:rFonts w:ascii="Cambria" w:hAnsi="Cambria" w:cs="Helvetica"/>
          <w:color w:val="474C55"/>
          <w:sz w:val="24"/>
          <w:szCs w:val="24"/>
        </w:rPr>
      </w:pPr>
    </w:p>
    <w:p w14:paraId="39699AB2" w14:textId="77777777" w:rsidR="00676D57" w:rsidRPr="00BF0D20" w:rsidRDefault="00676D57" w:rsidP="00676D57">
      <w:pPr>
        <w:shd w:val="clear" w:color="auto" w:fill="FFFFFF"/>
        <w:spacing w:after="150" w:line="240" w:lineRule="auto"/>
        <w:ind w:right="0"/>
        <w:jc w:val="left"/>
        <w:textAlignment w:val="baseline"/>
        <w:rPr>
          <w:rFonts w:ascii="Cambria" w:hAnsi="Cambria" w:cs="Helvetica"/>
          <w:color w:val="474C55"/>
          <w:sz w:val="24"/>
          <w:szCs w:val="24"/>
        </w:rPr>
      </w:pPr>
    </w:p>
    <w:p w14:paraId="2515F3D1" w14:textId="3010B158"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lastRenderedPageBreak/>
        <w:t xml:space="preserve">6.  Protect </w:t>
      </w:r>
      <w:proofErr w:type="spellStart"/>
      <w:r w:rsidR="00242D52" w:rsidRPr="00242D52">
        <w:rPr>
          <w:rFonts w:ascii="Cambria" w:hAnsi="Cambria" w:cs="Helvetica"/>
          <w:b/>
          <w:bCs/>
          <w:color w:val="638C1C"/>
          <w:spacing w:val="15"/>
          <w:sz w:val="36"/>
          <w:szCs w:val="36"/>
        </w:rPr>
        <w:t>Agrajattra’s</w:t>
      </w:r>
      <w:proofErr w:type="spellEnd"/>
      <w:r w:rsidRPr="00BF0D20">
        <w:rPr>
          <w:rFonts w:ascii="Cambria" w:hAnsi="Cambria" w:cs="Helvetica"/>
          <w:b/>
          <w:bCs/>
          <w:color w:val="638C1C"/>
          <w:spacing w:val="15"/>
          <w:sz w:val="36"/>
          <w:szCs w:val="36"/>
        </w:rPr>
        <w:t xml:space="preserve"> information, assets, and interests</w:t>
      </w:r>
    </w:p>
    <w:p w14:paraId="56375D56" w14:textId="6D6EEF82" w:rsidR="00BF0D20" w:rsidRPr="00BF0D20" w:rsidRDefault="00BF0D20" w:rsidP="00BF0D20">
      <w:pPr>
        <w:shd w:val="clear" w:color="auto" w:fill="FFFFFF"/>
        <w:spacing w:after="150" w:line="300" w:lineRule="atLeast"/>
        <w:ind w:left="0" w:right="0" w:firstLine="0"/>
        <w:jc w:val="left"/>
        <w:textAlignment w:val="baseline"/>
        <w:outlineLvl w:val="3"/>
        <w:rPr>
          <w:rFonts w:ascii="Cambria" w:hAnsi="Cambria" w:cs="Helvetica"/>
          <w:b/>
          <w:bCs/>
          <w:color w:val="474C55"/>
          <w:sz w:val="27"/>
          <w:szCs w:val="27"/>
        </w:rPr>
      </w:pPr>
      <w:r w:rsidRPr="00BF0D20">
        <w:rPr>
          <w:rFonts w:ascii="Cambria" w:hAnsi="Cambria" w:cs="Helvetica"/>
          <w:b/>
          <w:bCs/>
          <w:color w:val="474C55"/>
          <w:sz w:val="27"/>
          <w:szCs w:val="27"/>
        </w:rPr>
        <w:t xml:space="preserve">We expect our Supplier Partners to protect </w:t>
      </w:r>
      <w:proofErr w:type="spellStart"/>
      <w:r w:rsidR="00242D52" w:rsidRPr="00242D52">
        <w:rPr>
          <w:rFonts w:ascii="Cambria" w:hAnsi="Cambria" w:cs="Helvetica"/>
          <w:b/>
          <w:bCs/>
          <w:color w:val="474C55"/>
          <w:sz w:val="27"/>
          <w:szCs w:val="27"/>
        </w:rPr>
        <w:t>Agrajattra’s</w:t>
      </w:r>
      <w:proofErr w:type="spellEnd"/>
      <w:r w:rsidRPr="00BF0D20">
        <w:rPr>
          <w:rFonts w:ascii="Cambria" w:hAnsi="Cambria" w:cs="Helvetica"/>
          <w:b/>
          <w:bCs/>
          <w:color w:val="474C55"/>
          <w:sz w:val="27"/>
          <w:szCs w:val="27"/>
        </w:rPr>
        <w:t xml:space="preserve"> reputation and any information or property we entrust to them.</w:t>
      </w:r>
    </w:p>
    <w:p w14:paraId="25047FDD" w14:textId="77777777"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We expect our Supplier Partners to:</w:t>
      </w:r>
    </w:p>
    <w:p w14:paraId="38AA1009" w14:textId="6C651BF2" w:rsidR="00BF0D20" w:rsidRPr="00BF0D20" w:rsidRDefault="00BF0D20" w:rsidP="00BF0D20">
      <w:pPr>
        <w:numPr>
          <w:ilvl w:val="0"/>
          <w:numId w:val="7"/>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Protect any of </w:t>
      </w:r>
      <w:proofErr w:type="spellStart"/>
      <w:r w:rsidR="00242D52" w:rsidRPr="00242D52">
        <w:rPr>
          <w:rFonts w:ascii="Cambria" w:hAnsi="Cambria" w:cs="Helvetica"/>
          <w:color w:val="474C55"/>
          <w:sz w:val="24"/>
          <w:szCs w:val="24"/>
        </w:rPr>
        <w:t>Agrajattra’s</w:t>
      </w:r>
      <w:proofErr w:type="spellEnd"/>
      <w:r w:rsidRPr="00BF0D20">
        <w:rPr>
          <w:rFonts w:ascii="Cambria" w:hAnsi="Cambria" w:cs="Helvetica"/>
          <w:color w:val="474C55"/>
          <w:sz w:val="24"/>
          <w:szCs w:val="24"/>
        </w:rPr>
        <w:t xml:space="preserve"> confidential information to which they have access, including its intellectual property, trade secrets, or financial information</w:t>
      </w:r>
    </w:p>
    <w:p w14:paraId="6F35FF6F" w14:textId="32718580" w:rsidR="00BF0D20" w:rsidRPr="00BF0D20" w:rsidRDefault="00BF0D20" w:rsidP="00BF0D20">
      <w:pPr>
        <w:numPr>
          <w:ilvl w:val="0"/>
          <w:numId w:val="7"/>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Safeguard any property belonging to </w:t>
      </w:r>
      <w:proofErr w:type="spellStart"/>
      <w:r w:rsidR="00676D57">
        <w:rPr>
          <w:rFonts w:ascii="Cambria" w:hAnsi="Cambria" w:cs="Helvetica"/>
          <w:color w:val="474C55"/>
          <w:sz w:val="24"/>
          <w:szCs w:val="24"/>
        </w:rPr>
        <w:t>Agrajattra</w:t>
      </w:r>
      <w:proofErr w:type="spellEnd"/>
      <w:r w:rsidR="00676D57">
        <w:rPr>
          <w:rFonts w:ascii="Cambria" w:hAnsi="Cambria" w:cs="Helvetica"/>
          <w:color w:val="474C55"/>
          <w:sz w:val="24"/>
          <w:szCs w:val="24"/>
        </w:rPr>
        <w:t xml:space="preserve"> </w:t>
      </w:r>
      <w:r w:rsidRPr="00BF0D20">
        <w:rPr>
          <w:rFonts w:ascii="Cambria" w:hAnsi="Cambria" w:cs="Helvetica"/>
          <w:color w:val="474C55"/>
          <w:sz w:val="24"/>
          <w:szCs w:val="24"/>
        </w:rPr>
        <w:t>while under their control</w:t>
      </w:r>
    </w:p>
    <w:p w14:paraId="0595412F" w14:textId="587C617A" w:rsidR="00BF0D20" w:rsidRPr="00BF0D20" w:rsidRDefault="00BF0D20" w:rsidP="00BF0D20">
      <w:pPr>
        <w:numPr>
          <w:ilvl w:val="0"/>
          <w:numId w:val="7"/>
        </w:numPr>
        <w:shd w:val="clear" w:color="auto" w:fill="FFFFFF"/>
        <w:spacing w:after="150" w:line="240" w:lineRule="auto"/>
        <w:ind w:left="1320" w:right="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Avoid any situations that may adversely affect our </w:t>
      </w:r>
      <w:proofErr w:type="spellStart"/>
      <w:r w:rsidR="00676D57">
        <w:rPr>
          <w:rFonts w:ascii="Cambria" w:hAnsi="Cambria" w:cs="Helvetica"/>
          <w:color w:val="474C55"/>
          <w:sz w:val="24"/>
          <w:szCs w:val="24"/>
        </w:rPr>
        <w:t>organisation’s</w:t>
      </w:r>
      <w:proofErr w:type="spellEnd"/>
      <w:r w:rsidRPr="00BF0D20">
        <w:rPr>
          <w:rFonts w:ascii="Cambria" w:hAnsi="Cambria" w:cs="Helvetica"/>
          <w:color w:val="474C55"/>
          <w:sz w:val="24"/>
          <w:szCs w:val="24"/>
        </w:rPr>
        <w:t xml:space="preserve"> interests or reputation </w:t>
      </w:r>
    </w:p>
    <w:p w14:paraId="7B4D44B9" w14:textId="77777777" w:rsidR="00BF0D20" w:rsidRPr="00BF0D20" w:rsidRDefault="00BF0D20" w:rsidP="00BF0D20">
      <w:pPr>
        <w:shd w:val="clear" w:color="auto" w:fill="FFFFFF"/>
        <w:spacing w:after="150" w:line="450" w:lineRule="atLeast"/>
        <w:ind w:left="0" w:right="0" w:firstLine="0"/>
        <w:jc w:val="left"/>
        <w:textAlignment w:val="baseline"/>
        <w:outlineLvl w:val="2"/>
        <w:rPr>
          <w:rFonts w:ascii="Cambria" w:hAnsi="Cambria" w:cs="Helvetica"/>
          <w:b/>
          <w:bCs/>
          <w:color w:val="638C1C"/>
          <w:spacing w:val="15"/>
          <w:sz w:val="36"/>
          <w:szCs w:val="36"/>
        </w:rPr>
      </w:pPr>
      <w:r w:rsidRPr="00BF0D20">
        <w:rPr>
          <w:rFonts w:ascii="Cambria" w:hAnsi="Cambria" w:cs="Helvetica"/>
          <w:b/>
          <w:bCs/>
          <w:color w:val="638C1C"/>
          <w:spacing w:val="15"/>
          <w:sz w:val="36"/>
          <w:szCs w:val="36"/>
        </w:rPr>
        <w:t>Our goal of trusted partnership</w:t>
      </w:r>
    </w:p>
    <w:p w14:paraId="5E52567B" w14:textId="2A12D3C3"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It is our goal to build trust-based relationships with ethical Supplier Partners who follow these </w:t>
      </w:r>
      <w:proofErr w:type="gramStart"/>
      <w:r w:rsidR="00676D57">
        <w:rPr>
          <w:rFonts w:ascii="Cambria" w:hAnsi="Cambria" w:cs="Helvetica"/>
          <w:color w:val="474C55"/>
          <w:sz w:val="24"/>
          <w:szCs w:val="24"/>
        </w:rPr>
        <w:t xml:space="preserve">Six </w:t>
      </w:r>
      <w:r w:rsidRPr="00BF0D20">
        <w:rPr>
          <w:rFonts w:ascii="Cambria" w:hAnsi="Cambria" w:cs="Helvetica"/>
          <w:color w:val="474C55"/>
          <w:sz w:val="24"/>
          <w:szCs w:val="24"/>
        </w:rPr>
        <w:t xml:space="preserve"> Guiding</w:t>
      </w:r>
      <w:proofErr w:type="gramEnd"/>
      <w:r w:rsidRPr="00BF0D20">
        <w:rPr>
          <w:rFonts w:ascii="Cambria" w:hAnsi="Cambria" w:cs="Helvetica"/>
          <w:color w:val="474C55"/>
          <w:sz w:val="24"/>
          <w:szCs w:val="24"/>
        </w:rPr>
        <w:t xml:space="preserve"> Principles. We expect our Supplier Partners to cooperate with our reasonable requests for information, certifications, and/or audit access. When there is a concern, our practice is to work with the Supplier Partner. We may be able to help identify possible improvements. However, when an issue can’t be corrected or a supplier partner is unwilling to engage, we reserve the right to end our relationship. </w:t>
      </w:r>
    </w:p>
    <w:p w14:paraId="17CC8E78" w14:textId="77777777"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By working closely with our Supplier Partners, we believe we can achieve mutual success while helping communities and the wider world </w:t>
      </w:r>
      <w:r w:rsidRPr="00BF0D20">
        <w:rPr>
          <w:rFonts w:ascii="Cambria" w:hAnsi="Cambria" w:cs="Helvetica"/>
          <w:i/>
          <w:iCs/>
          <w:color w:val="474C55"/>
          <w:sz w:val="24"/>
          <w:szCs w:val="24"/>
        </w:rPr>
        <w:t>thrive</w:t>
      </w:r>
      <w:r w:rsidRPr="00BF0D20">
        <w:rPr>
          <w:rFonts w:ascii="Cambria" w:hAnsi="Cambria" w:cs="Helvetica"/>
          <w:color w:val="474C55"/>
          <w:sz w:val="24"/>
          <w:szCs w:val="24"/>
        </w:rPr>
        <w:t>.</w:t>
      </w:r>
    </w:p>
    <w:p w14:paraId="1D8246A5" w14:textId="2D576C06" w:rsidR="00BF0D20" w:rsidRPr="00BF0D20" w:rsidRDefault="00BF0D20" w:rsidP="00BF0D20">
      <w:pPr>
        <w:shd w:val="clear" w:color="auto" w:fill="FFFFFF"/>
        <w:spacing w:after="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 xml:space="preserve">If you see or suspect any conduct or business practices that you think could violate our Supplier Code, please contact </w:t>
      </w:r>
      <w:proofErr w:type="spellStart"/>
      <w:r w:rsidR="00676D57">
        <w:rPr>
          <w:rFonts w:ascii="Cambria" w:hAnsi="Cambria" w:cs="Helvetica"/>
          <w:color w:val="474C55"/>
          <w:sz w:val="24"/>
          <w:szCs w:val="24"/>
        </w:rPr>
        <w:t>Agrajattra</w:t>
      </w:r>
      <w:proofErr w:type="spellEnd"/>
      <w:r w:rsidR="00676D57">
        <w:rPr>
          <w:rFonts w:ascii="Cambria" w:hAnsi="Cambria" w:cs="Helvetica"/>
          <w:color w:val="474C55"/>
          <w:sz w:val="24"/>
          <w:szCs w:val="24"/>
        </w:rPr>
        <w:t xml:space="preserve"> </w:t>
      </w:r>
      <w:r w:rsidRPr="00BF0D20">
        <w:rPr>
          <w:rFonts w:ascii="Cambria" w:hAnsi="Cambria" w:cs="Helvetica"/>
          <w:color w:val="474C55"/>
          <w:sz w:val="24"/>
          <w:szCs w:val="24"/>
        </w:rPr>
        <w:t xml:space="preserve">directly. You may raise a concern or get help by contacting your </w:t>
      </w:r>
      <w:proofErr w:type="spellStart"/>
      <w:r w:rsidR="00676D57">
        <w:rPr>
          <w:rFonts w:ascii="Cambria" w:hAnsi="Cambria" w:cs="Helvetica"/>
          <w:color w:val="474C55"/>
          <w:sz w:val="24"/>
          <w:szCs w:val="24"/>
        </w:rPr>
        <w:t>Agrajattra</w:t>
      </w:r>
      <w:proofErr w:type="spellEnd"/>
      <w:r w:rsidR="00676D57">
        <w:rPr>
          <w:rFonts w:ascii="Cambria" w:hAnsi="Cambria" w:cs="Helvetica"/>
          <w:color w:val="474C55"/>
          <w:sz w:val="24"/>
          <w:szCs w:val="24"/>
        </w:rPr>
        <w:t xml:space="preserve"> </w:t>
      </w:r>
      <w:r w:rsidRPr="00BF0D20">
        <w:rPr>
          <w:rFonts w:ascii="Cambria" w:hAnsi="Cambria" w:cs="Helvetica"/>
          <w:color w:val="474C55"/>
          <w:sz w:val="24"/>
          <w:szCs w:val="24"/>
        </w:rPr>
        <w:t xml:space="preserve">representative; or calling our </w:t>
      </w:r>
      <w:r w:rsidR="00676D57">
        <w:rPr>
          <w:rFonts w:ascii="Cambria" w:hAnsi="Cambria" w:cs="Helvetica"/>
          <w:color w:val="474C55"/>
          <w:sz w:val="24"/>
          <w:szCs w:val="24"/>
        </w:rPr>
        <w:t>office</w:t>
      </w:r>
      <w:r w:rsidRPr="00BF0D20">
        <w:rPr>
          <w:rFonts w:ascii="Cambria" w:hAnsi="Cambria" w:cs="Helvetica"/>
          <w:color w:val="474C55"/>
          <w:sz w:val="24"/>
          <w:szCs w:val="24"/>
        </w:rPr>
        <w:t xml:space="preserve">.  Contact details </w:t>
      </w:r>
      <w:r w:rsidR="00676D57">
        <w:rPr>
          <w:rFonts w:ascii="Cambria" w:hAnsi="Cambria" w:cs="Helvetica"/>
          <w:color w:val="474C55"/>
          <w:sz w:val="24"/>
          <w:szCs w:val="24"/>
        </w:rPr>
        <w:t>is given in our website</w:t>
      </w:r>
      <w:r w:rsidRPr="00BF0D20">
        <w:rPr>
          <w:rFonts w:ascii="Cambria" w:hAnsi="Cambria" w:cs="Helvetica"/>
          <w:color w:val="474C55"/>
          <w:sz w:val="24"/>
          <w:szCs w:val="24"/>
        </w:rPr>
        <w:t>.</w:t>
      </w:r>
    </w:p>
    <w:p w14:paraId="29DCF27F" w14:textId="77777777" w:rsidR="00BF0D20" w:rsidRPr="00BF0D20" w:rsidRDefault="00BF0D20" w:rsidP="00BF0D20">
      <w:pPr>
        <w:shd w:val="clear" w:color="auto" w:fill="FFFFFF"/>
        <w:spacing w:after="240" w:line="240" w:lineRule="auto"/>
        <w:ind w:left="0" w:right="0" w:firstLine="0"/>
        <w:jc w:val="left"/>
        <w:textAlignment w:val="baseline"/>
        <w:rPr>
          <w:rFonts w:ascii="Cambria" w:hAnsi="Cambria" w:cs="Helvetica"/>
          <w:color w:val="474C55"/>
          <w:sz w:val="24"/>
          <w:szCs w:val="24"/>
        </w:rPr>
      </w:pPr>
      <w:r w:rsidRPr="00BF0D20">
        <w:rPr>
          <w:rFonts w:ascii="Cambria" w:hAnsi="Cambria" w:cs="Helvetica"/>
          <w:color w:val="474C55"/>
          <w:sz w:val="24"/>
          <w:szCs w:val="24"/>
        </w:rPr>
        <w:t>Getting in touch with us quickly helps to prevent problems and correct any that have already occurred. We handle all reports promptly, fairly, and as confidentially as possible.</w:t>
      </w:r>
    </w:p>
    <w:p w14:paraId="5B067287" w14:textId="35717FBD" w:rsidR="007E2095" w:rsidRPr="00242D52" w:rsidRDefault="007E2095">
      <w:pPr>
        <w:spacing w:after="158"/>
        <w:ind w:left="0" w:right="0" w:firstLine="0"/>
        <w:jc w:val="left"/>
        <w:rPr>
          <w:rFonts w:ascii="Cambria" w:hAnsi="Cambria"/>
        </w:rPr>
      </w:pPr>
    </w:p>
    <w:p w14:paraId="21648866" w14:textId="77777777" w:rsidR="007E2095" w:rsidRPr="00242D52" w:rsidRDefault="00676D57">
      <w:pPr>
        <w:spacing w:after="158"/>
        <w:ind w:right="0"/>
        <w:jc w:val="left"/>
        <w:rPr>
          <w:rFonts w:ascii="Cambria" w:hAnsi="Cambria"/>
        </w:rPr>
      </w:pPr>
      <w:r w:rsidRPr="00242D52">
        <w:rPr>
          <w:rFonts w:ascii="Cambria" w:hAnsi="Cambria"/>
          <w:sz w:val="24"/>
        </w:rPr>
        <w:t xml:space="preserve">Approved and respected by supplier: </w:t>
      </w:r>
    </w:p>
    <w:p w14:paraId="28D1855A" w14:textId="77777777" w:rsidR="007E2095" w:rsidRPr="00242D52" w:rsidRDefault="00676D57">
      <w:pPr>
        <w:spacing w:after="202"/>
        <w:ind w:left="0" w:right="0" w:firstLine="0"/>
        <w:jc w:val="left"/>
        <w:rPr>
          <w:rFonts w:ascii="Cambria" w:hAnsi="Cambria"/>
        </w:rPr>
      </w:pPr>
      <w:r w:rsidRPr="00242D52">
        <w:rPr>
          <w:rFonts w:ascii="Cambria" w:hAnsi="Cambria"/>
          <w:sz w:val="24"/>
        </w:rPr>
        <w:t xml:space="preserve"> </w:t>
      </w:r>
    </w:p>
    <w:p w14:paraId="08F58E70" w14:textId="77777777" w:rsidR="007E2095" w:rsidRPr="00242D52" w:rsidRDefault="00676D57">
      <w:pPr>
        <w:numPr>
          <w:ilvl w:val="2"/>
          <w:numId w:val="1"/>
        </w:numPr>
        <w:spacing w:after="3"/>
        <w:ind w:right="0" w:hanging="360"/>
        <w:jc w:val="left"/>
        <w:rPr>
          <w:rFonts w:ascii="Cambria" w:hAnsi="Cambria"/>
        </w:rPr>
      </w:pPr>
      <w:r w:rsidRPr="00242D52">
        <w:rPr>
          <w:rFonts w:ascii="Cambria" w:hAnsi="Cambria"/>
          <w:sz w:val="24"/>
        </w:rPr>
        <w:t xml:space="preserve">Company name: </w:t>
      </w:r>
    </w:p>
    <w:p w14:paraId="4F660FC4" w14:textId="77777777" w:rsidR="007E2095" w:rsidRPr="00242D52" w:rsidRDefault="00676D57">
      <w:pPr>
        <w:spacing w:after="41"/>
        <w:ind w:left="720" w:right="0" w:firstLine="0"/>
        <w:jc w:val="left"/>
        <w:rPr>
          <w:rFonts w:ascii="Cambria" w:hAnsi="Cambria"/>
        </w:rPr>
      </w:pPr>
      <w:r w:rsidRPr="00242D52">
        <w:rPr>
          <w:rFonts w:ascii="Cambria" w:hAnsi="Cambria"/>
          <w:sz w:val="24"/>
        </w:rPr>
        <w:t xml:space="preserve"> </w:t>
      </w:r>
    </w:p>
    <w:p w14:paraId="1977AB12" w14:textId="77777777" w:rsidR="007E2095" w:rsidRPr="00242D52" w:rsidRDefault="00676D57">
      <w:pPr>
        <w:numPr>
          <w:ilvl w:val="2"/>
          <w:numId w:val="1"/>
        </w:numPr>
        <w:spacing w:after="3"/>
        <w:ind w:right="0" w:hanging="360"/>
        <w:jc w:val="left"/>
        <w:rPr>
          <w:rFonts w:ascii="Cambria" w:hAnsi="Cambria"/>
        </w:rPr>
      </w:pPr>
      <w:r w:rsidRPr="00242D52">
        <w:rPr>
          <w:rFonts w:ascii="Cambria" w:hAnsi="Cambria"/>
          <w:sz w:val="24"/>
        </w:rPr>
        <w:t xml:space="preserve">Representative name: </w:t>
      </w:r>
    </w:p>
    <w:p w14:paraId="1EEA955A" w14:textId="77777777" w:rsidR="007E2095" w:rsidRPr="00242D52" w:rsidRDefault="00676D57">
      <w:pPr>
        <w:spacing w:after="47"/>
        <w:ind w:left="0" w:right="0" w:firstLine="0"/>
        <w:jc w:val="left"/>
        <w:rPr>
          <w:rFonts w:ascii="Cambria" w:hAnsi="Cambria"/>
        </w:rPr>
      </w:pPr>
      <w:r w:rsidRPr="00242D52">
        <w:rPr>
          <w:rFonts w:ascii="Cambria" w:hAnsi="Cambria"/>
          <w:sz w:val="24"/>
        </w:rPr>
        <w:t xml:space="preserve"> </w:t>
      </w:r>
    </w:p>
    <w:p w14:paraId="28705FEF" w14:textId="77777777" w:rsidR="007E2095" w:rsidRPr="00242D52" w:rsidRDefault="00676D57">
      <w:pPr>
        <w:numPr>
          <w:ilvl w:val="2"/>
          <w:numId w:val="1"/>
        </w:numPr>
        <w:spacing w:after="3"/>
        <w:ind w:right="0" w:hanging="360"/>
        <w:jc w:val="left"/>
        <w:rPr>
          <w:rFonts w:ascii="Cambria" w:hAnsi="Cambria"/>
        </w:rPr>
      </w:pPr>
      <w:r w:rsidRPr="00242D52">
        <w:rPr>
          <w:rFonts w:ascii="Cambria" w:hAnsi="Cambria"/>
          <w:sz w:val="24"/>
        </w:rPr>
        <w:t xml:space="preserve">Date: </w:t>
      </w:r>
    </w:p>
    <w:p w14:paraId="7A1D1D2D" w14:textId="77777777" w:rsidR="007E2095" w:rsidRPr="00242D52" w:rsidRDefault="00676D57">
      <w:pPr>
        <w:spacing w:after="43"/>
        <w:ind w:left="0" w:right="0" w:firstLine="0"/>
        <w:jc w:val="left"/>
        <w:rPr>
          <w:rFonts w:ascii="Cambria" w:hAnsi="Cambria"/>
        </w:rPr>
      </w:pPr>
      <w:r w:rsidRPr="00242D52">
        <w:rPr>
          <w:rFonts w:ascii="Cambria" w:hAnsi="Cambria"/>
          <w:sz w:val="24"/>
        </w:rPr>
        <w:t xml:space="preserve"> </w:t>
      </w:r>
    </w:p>
    <w:p w14:paraId="49F540E2" w14:textId="77777777" w:rsidR="007E2095" w:rsidRPr="00242D52" w:rsidRDefault="00676D57">
      <w:pPr>
        <w:numPr>
          <w:ilvl w:val="2"/>
          <w:numId w:val="1"/>
        </w:numPr>
        <w:spacing w:after="3"/>
        <w:ind w:right="0" w:hanging="360"/>
        <w:jc w:val="left"/>
        <w:rPr>
          <w:rFonts w:ascii="Cambria" w:hAnsi="Cambria"/>
        </w:rPr>
      </w:pPr>
      <w:r w:rsidRPr="00242D52">
        <w:rPr>
          <w:rFonts w:ascii="Cambria" w:hAnsi="Cambria"/>
          <w:sz w:val="24"/>
        </w:rPr>
        <w:t xml:space="preserve">Signature: </w:t>
      </w:r>
    </w:p>
    <w:p w14:paraId="60C6E98D" w14:textId="77777777" w:rsidR="007E2095" w:rsidRPr="00242D52" w:rsidRDefault="00676D57">
      <w:pPr>
        <w:spacing w:after="44"/>
        <w:ind w:left="0" w:right="0" w:firstLine="0"/>
        <w:jc w:val="left"/>
        <w:rPr>
          <w:rFonts w:ascii="Cambria" w:hAnsi="Cambria"/>
        </w:rPr>
      </w:pPr>
      <w:r w:rsidRPr="00242D52">
        <w:rPr>
          <w:rFonts w:ascii="Cambria" w:hAnsi="Cambria"/>
          <w:sz w:val="24"/>
        </w:rPr>
        <w:t xml:space="preserve"> </w:t>
      </w:r>
    </w:p>
    <w:p w14:paraId="49FAC30E" w14:textId="77777777" w:rsidR="007E2095" w:rsidRPr="00242D52" w:rsidRDefault="00676D57">
      <w:pPr>
        <w:numPr>
          <w:ilvl w:val="2"/>
          <w:numId w:val="1"/>
        </w:numPr>
        <w:spacing w:after="3"/>
        <w:ind w:right="0" w:hanging="360"/>
        <w:jc w:val="left"/>
        <w:rPr>
          <w:rFonts w:ascii="Cambria" w:hAnsi="Cambria"/>
        </w:rPr>
      </w:pPr>
      <w:r w:rsidRPr="00242D52">
        <w:rPr>
          <w:rFonts w:ascii="Cambria" w:hAnsi="Cambria"/>
          <w:sz w:val="24"/>
        </w:rPr>
        <w:t xml:space="preserve">Official stamp: </w:t>
      </w:r>
    </w:p>
    <w:sectPr w:rsidR="007E2095" w:rsidRPr="00242D52">
      <w:headerReference w:type="even" r:id="rId7"/>
      <w:headerReference w:type="default" r:id="rId8"/>
      <w:headerReference w:type="first" r:id="rId9"/>
      <w:pgSz w:w="11909" w:h="16834"/>
      <w:pgMar w:top="1481" w:right="714" w:bottom="12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F120" w14:textId="77777777" w:rsidR="003568EC" w:rsidRDefault="00676D57">
      <w:pPr>
        <w:spacing w:after="0" w:line="240" w:lineRule="auto"/>
      </w:pPr>
      <w:r>
        <w:separator/>
      </w:r>
    </w:p>
  </w:endnote>
  <w:endnote w:type="continuationSeparator" w:id="0">
    <w:p w14:paraId="487F91AE" w14:textId="77777777" w:rsidR="003568EC" w:rsidRDefault="0067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BB17" w14:textId="77777777" w:rsidR="003568EC" w:rsidRDefault="00676D57">
      <w:pPr>
        <w:spacing w:after="0" w:line="240" w:lineRule="auto"/>
      </w:pPr>
      <w:r>
        <w:separator/>
      </w:r>
    </w:p>
  </w:footnote>
  <w:footnote w:type="continuationSeparator" w:id="0">
    <w:p w14:paraId="46852A9B" w14:textId="77777777" w:rsidR="003568EC" w:rsidRDefault="0067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4EB6" w14:textId="77777777" w:rsidR="007E2095" w:rsidRDefault="00676D57">
    <w:pPr>
      <w:spacing w:after="0"/>
      <w:ind w:left="30" w:right="0" w:firstLine="0"/>
      <w:jc w:val="left"/>
    </w:pPr>
    <w:r>
      <w:rPr>
        <w:noProof/>
      </w:rPr>
      <w:drawing>
        <wp:anchor distT="0" distB="0" distL="114300" distR="114300" simplePos="0" relativeHeight="251658240" behindDoc="0" locked="0" layoutInCell="1" allowOverlap="0" wp14:anchorId="14832CD0" wp14:editId="075AF305">
          <wp:simplePos x="0" y="0"/>
          <wp:positionH relativeFrom="page">
            <wp:posOffset>476250</wp:posOffset>
          </wp:positionH>
          <wp:positionV relativeFrom="page">
            <wp:posOffset>457200</wp:posOffset>
          </wp:positionV>
          <wp:extent cx="1885950" cy="4762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85950" cy="47625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7FBB" w14:textId="4EEEA55F" w:rsidR="007E2095" w:rsidRDefault="00BF0D20">
    <w:pPr>
      <w:spacing w:after="0"/>
      <w:ind w:left="30" w:right="0" w:firstLine="0"/>
      <w:jc w:val="left"/>
    </w:pPr>
    <w:r>
      <w:rPr>
        <w:rFonts w:ascii="Calibri" w:eastAsia="Calibri" w:hAnsi="Calibri" w:cs="Calibri"/>
        <w:noProof/>
      </w:rPr>
      <mc:AlternateContent>
        <mc:Choice Requires="wps">
          <w:drawing>
            <wp:anchor distT="0" distB="0" distL="114300" distR="114300" simplePos="0" relativeHeight="251661312" behindDoc="0" locked="0" layoutInCell="1" allowOverlap="1" wp14:anchorId="344B0E8B" wp14:editId="1C1BC805">
              <wp:simplePos x="0" y="0"/>
              <wp:positionH relativeFrom="column">
                <wp:posOffset>-99060</wp:posOffset>
              </wp:positionH>
              <wp:positionV relativeFrom="paragraph">
                <wp:posOffset>-388620</wp:posOffset>
              </wp:positionV>
              <wp:extent cx="129540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295400" cy="868680"/>
                      </a:xfrm>
                      <a:prstGeom prst="rect">
                        <a:avLst/>
                      </a:prstGeom>
                      <a:solidFill>
                        <a:schemeClr val="lt1"/>
                      </a:solidFill>
                      <a:ln w="6350">
                        <a:noFill/>
                      </a:ln>
                    </wps:spPr>
                    <wps:txbx>
                      <w:txbxContent>
                        <w:p w14:paraId="061B489A" w14:textId="7BF77988" w:rsidR="00BF0D20" w:rsidRDefault="00BF0D20">
                          <w:pPr>
                            <w:ind w:left="0"/>
                          </w:pPr>
                          <w:r>
                            <w:rPr>
                              <w:noProof/>
                            </w:rPr>
                            <w:drawing>
                              <wp:inline distT="0" distB="0" distL="0" distR="0" wp14:anchorId="5FFE527C" wp14:editId="3AAF5775">
                                <wp:extent cx="659958" cy="620202"/>
                                <wp:effectExtent l="0" t="0" r="6985" b="8890"/>
                                <wp:docPr id="1" name="Picture 1" descr="C:\Users\Dell\Desktop\WhatsApp Image 2022-03-16 at 10.49.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hatsApp Image 2022-03-16 at 10.49.58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117" cy="626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4B0E8B" id="_x0000_t202" coordsize="21600,21600" o:spt="202" path="m,l,21600r21600,l21600,xe">
              <v:stroke joinstyle="miter"/>
              <v:path gradientshapeok="t" o:connecttype="rect"/>
            </v:shapetype>
            <v:shape id="Text Box 3" o:spid="_x0000_s1026" type="#_x0000_t202" style="position:absolute;left:0;text-align:left;margin-left:-7.8pt;margin-top:-30.6pt;width:102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" fillcolor="white [3201]" stroked="f" strokeweight=".5pt">
              <v:textbox>
                <w:txbxContent>
                  <w:p w14:paraId="061B489A" w14:textId="7BF77988" w:rsidR="00BF0D20" w:rsidRDefault="00BF0D20">
                    <w:pPr>
                      <w:ind w:left="0"/>
                    </w:pPr>
                    <w:r>
                      <w:rPr>
                        <w:noProof/>
                      </w:rPr>
                      <w:drawing>
                        <wp:inline distT="0" distB="0" distL="0" distR="0" wp14:anchorId="5FFE527C" wp14:editId="3AAF5775">
                          <wp:extent cx="659958" cy="620202"/>
                          <wp:effectExtent l="0" t="0" r="6985" b="8890"/>
                          <wp:docPr id="1" name="Picture 1" descr="C:\Users\Dell\Desktop\WhatsApp Image 2022-03-16 at 10.49.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hatsApp Image 2022-03-16 at 10.49.58 PM.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7117" cy="626930"/>
                                  </a:xfrm>
                                  <a:prstGeom prst="rect">
                                    <a:avLst/>
                                  </a:prstGeom>
                                  <a:noFill/>
                                  <a:ln>
                                    <a:noFill/>
                                  </a:ln>
                                </pic:spPr>
                              </pic:pic>
                            </a:graphicData>
                          </a:graphic>
                        </wp:inline>
                      </w:drawing>
                    </w:r>
                  </w:p>
                </w:txbxContent>
              </v:textbox>
            </v:shape>
          </w:pict>
        </mc:Fallback>
      </mc:AlternateContent>
    </w:r>
    <w:r w:rsidR="00676D57">
      <w:rPr>
        <w:rFonts w:ascii="Calibri" w:eastAsia="Calibri" w:hAnsi="Calibri" w:cs="Calibri"/>
      </w:rPr>
      <w:t xml:space="preserve"> </w:t>
    </w:r>
    <w:r w:rsidR="00676D57">
      <w:rPr>
        <w:rFonts w:ascii="Calibri" w:eastAsia="Calibri" w:hAnsi="Calibri" w:cs="Calibri"/>
      </w:rPr>
      <w:tab/>
      <w:t xml:space="preserve"> </w:t>
    </w:r>
    <w:r w:rsidR="00676D57">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FCB4" w14:textId="77777777" w:rsidR="007E2095" w:rsidRDefault="00676D57">
    <w:pPr>
      <w:spacing w:after="0"/>
      <w:ind w:left="30" w:right="0" w:firstLine="0"/>
      <w:jc w:val="left"/>
    </w:pPr>
    <w:r>
      <w:rPr>
        <w:noProof/>
      </w:rPr>
      <w:drawing>
        <wp:anchor distT="0" distB="0" distL="114300" distR="114300" simplePos="0" relativeHeight="251660288" behindDoc="0" locked="0" layoutInCell="1" allowOverlap="0" wp14:anchorId="16B593AF" wp14:editId="4EEF5DF1">
          <wp:simplePos x="0" y="0"/>
          <wp:positionH relativeFrom="page">
            <wp:posOffset>476250</wp:posOffset>
          </wp:positionH>
          <wp:positionV relativeFrom="page">
            <wp:posOffset>457200</wp:posOffset>
          </wp:positionV>
          <wp:extent cx="1885950" cy="4762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85950" cy="47625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F77"/>
    <w:multiLevelType w:val="multilevel"/>
    <w:tmpl w:val="043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75A"/>
    <w:multiLevelType w:val="multilevel"/>
    <w:tmpl w:val="016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B0D47"/>
    <w:multiLevelType w:val="multilevel"/>
    <w:tmpl w:val="17E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F2C10"/>
    <w:multiLevelType w:val="multilevel"/>
    <w:tmpl w:val="2F84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F797E"/>
    <w:multiLevelType w:val="multilevel"/>
    <w:tmpl w:val="414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D7696"/>
    <w:multiLevelType w:val="multilevel"/>
    <w:tmpl w:val="36B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E72F9"/>
    <w:multiLevelType w:val="multilevel"/>
    <w:tmpl w:val="3282080E"/>
    <w:lvl w:ilvl="0">
      <w:start w:val="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7D74EE"/>
    <w:multiLevelType w:val="multilevel"/>
    <w:tmpl w:val="63E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095"/>
    <w:rsid w:val="00242D52"/>
    <w:rsid w:val="003568EC"/>
    <w:rsid w:val="003F5699"/>
    <w:rsid w:val="005C7B0C"/>
    <w:rsid w:val="00676D57"/>
    <w:rsid w:val="007E2095"/>
    <w:rsid w:val="00BF0D2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BDA6"/>
  <w15:docId w15:val="{CAF4C71A-4E18-4199-981B-78463E7E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ind w:left="10" w:right="7" w:hanging="10"/>
      <w:jc w:val="both"/>
    </w:pPr>
    <w:rPr>
      <w:rFonts w:ascii="Times New Roman" w:eastAsia="Times New Roman" w:hAnsi="Times New Roman" w:cs="Times New Roman"/>
      <w:color w:val="000000"/>
    </w:rPr>
  </w:style>
  <w:style w:type="paragraph" w:styleId="Heading3">
    <w:name w:val="heading 3"/>
    <w:basedOn w:val="Normal"/>
    <w:link w:val="Heading3Char"/>
    <w:uiPriority w:val="9"/>
    <w:qFormat/>
    <w:rsid w:val="00BF0D20"/>
    <w:pPr>
      <w:spacing w:before="100" w:beforeAutospacing="1" w:after="100" w:afterAutospacing="1" w:line="240" w:lineRule="auto"/>
      <w:ind w:left="0" w:right="0" w:firstLine="0"/>
      <w:jc w:val="left"/>
      <w:outlineLvl w:val="2"/>
    </w:pPr>
    <w:rPr>
      <w:b/>
      <w:bCs/>
      <w:color w:val="auto"/>
      <w:sz w:val="27"/>
      <w:szCs w:val="27"/>
    </w:rPr>
  </w:style>
  <w:style w:type="paragraph" w:styleId="Heading4">
    <w:name w:val="heading 4"/>
    <w:basedOn w:val="Normal"/>
    <w:link w:val="Heading4Char"/>
    <w:uiPriority w:val="9"/>
    <w:qFormat/>
    <w:rsid w:val="00BF0D20"/>
    <w:pPr>
      <w:spacing w:before="100" w:beforeAutospacing="1" w:after="100" w:afterAutospacing="1" w:line="240" w:lineRule="auto"/>
      <w:ind w:left="0" w:right="0" w:firstLine="0"/>
      <w:jc w:val="left"/>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D20"/>
    <w:rPr>
      <w:rFonts w:ascii="Times New Roman" w:eastAsia="Times New Roman" w:hAnsi="Times New Roman" w:cs="Times New Roman"/>
      <w:color w:val="000000"/>
    </w:rPr>
  </w:style>
  <w:style w:type="character" w:customStyle="1" w:styleId="Heading3Char">
    <w:name w:val="Heading 3 Char"/>
    <w:basedOn w:val="DefaultParagraphFont"/>
    <w:link w:val="Heading3"/>
    <w:uiPriority w:val="9"/>
    <w:rsid w:val="00BF0D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0D20"/>
    <w:rPr>
      <w:rFonts w:ascii="Times New Roman" w:eastAsia="Times New Roman" w:hAnsi="Times New Roman" w:cs="Times New Roman"/>
      <w:b/>
      <w:bCs/>
      <w:sz w:val="24"/>
      <w:szCs w:val="24"/>
    </w:rPr>
  </w:style>
  <w:style w:type="character" w:styleId="Emphasis">
    <w:name w:val="Emphasis"/>
    <w:basedOn w:val="DefaultParagraphFont"/>
    <w:uiPriority w:val="20"/>
    <w:qFormat/>
    <w:rsid w:val="00BF0D20"/>
    <w:rPr>
      <w:i/>
      <w:iCs/>
    </w:rPr>
  </w:style>
  <w:style w:type="paragraph" w:styleId="NormalWeb">
    <w:name w:val="Normal (Web)"/>
    <w:basedOn w:val="Normal"/>
    <w:uiPriority w:val="99"/>
    <w:semiHidden/>
    <w:unhideWhenUsed/>
    <w:rsid w:val="00BF0D20"/>
    <w:pPr>
      <w:spacing w:before="100" w:beforeAutospacing="1" w:after="100" w:afterAutospacing="1" w:line="240" w:lineRule="auto"/>
      <w:ind w:left="0" w:right="0" w:firstLine="0"/>
      <w:jc w:val="left"/>
    </w:pPr>
    <w:rPr>
      <w:color w:val="auto"/>
      <w:sz w:val="24"/>
      <w:szCs w:val="24"/>
    </w:rPr>
  </w:style>
  <w:style w:type="character" w:styleId="Hyperlink">
    <w:name w:val="Hyperlink"/>
    <w:basedOn w:val="DefaultParagraphFont"/>
    <w:uiPriority w:val="99"/>
    <w:semiHidden/>
    <w:unhideWhenUsed/>
    <w:rsid w:val="00BF0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9554">
      <w:bodyDiv w:val="1"/>
      <w:marLeft w:val="0"/>
      <w:marRight w:val="0"/>
      <w:marTop w:val="0"/>
      <w:marBottom w:val="0"/>
      <w:divBdr>
        <w:top w:val="none" w:sz="0" w:space="0" w:color="auto"/>
        <w:left w:val="none" w:sz="0" w:space="0" w:color="auto"/>
        <w:bottom w:val="none" w:sz="0" w:space="0" w:color="auto"/>
        <w:right w:val="none" w:sz="0" w:space="0" w:color="auto"/>
      </w:divBdr>
      <w:divsChild>
        <w:div w:id="1725252553">
          <w:marLeft w:val="0"/>
          <w:marRight w:val="0"/>
          <w:marTop w:val="0"/>
          <w:marBottom w:val="0"/>
          <w:divBdr>
            <w:top w:val="none" w:sz="0" w:space="0" w:color="auto"/>
            <w:left w:val="none" w:sz="0" w:space="0" w:color="auto"/>
            <w:bottom w:val="none" w:sz="0" w:space="0" w:color="auto"/>
            <w:right w:val="none" w:sz="0" w:space="0" w:color="auto"/>
          </w:divBdr>
        </w:div>
        <w:div w:id="250702367">
          <w:marLeft w:val="0"/>
          <w:marRight w:val="0"/>
          <w:marTop w:val="0"/>
          <w:marBottom w:val="0"/>
          <w:divBdr>
            <w:top w:val="none" w:sz="0" w:space="0" w:color="auto"/>
            <w:left w:val="none" w:sz="0" w:space="0" w:color="auto"/>
            <w:bottom w:val="none" w:sz="0" w:space="0" w:color="auto"/>
            <w:right w:val="none" w:sz="0" w:space="0" w:color="auto"/>
          </w:divBdr>
        </w:div>
      </w:divsChild>
    </w:div>
    <w:div w:id="2084444452">
      <w:bodyDiv w:val="1"/>
      <w:marLeft w:val="0"/>
      <w:marRight w:val="0"/>
      <w:marTop w:val="0"/>
      <w:marBottom w:val="0"/>
      <w:divBdr>
        <w:top w:val="none" w:sz="0" w:space="0" w:color="auto"/>
        <w:left w:val="none" w:sz="0" w:space="0" w:color="auto"/>
        <w:bottom w:val="none" w:sz="0" w:space="0" w:color="auto"/>
        <w:right w:val="none" w:sz="0" w:space="0" w:color="auto"/>
      </w:divBdr>
      <w:divsChild>
        <w:div w:id="311905877">
          <w:marLeft w:val="0"/>
          <w:marRight w:val="0"/>
          <w:marTop w:val="0"/>
          <w:marBottom w:val="0"/>
          <w:divBdr>
            <w:top w:val="none" w:sz="0" w:space="0" w:color="auto"/>
            <w:left w:val="none" w:sz="0" w:space="0" w:color="auto"/>
            <w:bottom w:val="none" w:sz="0" w:space="0" w:color="auto"/>
            <w:right w:val="none" w:sz="0" w:space="0" w:color="auto"/>
          </w:divBdr>
        </w:div>
        <w:div w:id="6879521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G-Tech</dc:creator>
  <cp:keywords/>
  <cp:lastModifiedBy>Yasin Bin Ibrahim Imon</cp:lastModifiedBy>
  <cp:revision>3</cp:revision>
  <dcterms:created xsi:type="dcterms:W3CDTF">2022-03-29T12:38:00Z</dcterms:created>
  <dcterms:modified xsi:type="dcterms:W3CDTF">2022-03-29T13:00:00Z</dcterms:modified>
</cp:coreProperties>
</file>